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CF601B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29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CF601B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2930BC">
          <w:rPr>
            <w:noProof/>
            <w:webHidden/>
          </w:rPr>
          <w:t>35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CF601B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CF601B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C123A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4</w:t>
        </w:r>
      </w:fldSimple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C123A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4A5EEC" w:rsidRDefault="00CF601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CF601B" w:rsidRPr="004A5EEC" w:rsidRDefault="00CF601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0623F2" w:rsidRDefault="00CF601B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CF601B" w:rsidRPr="000623F2" w:rsidRDefault="00CF601B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4A5EEC" w:rsidRDefault="00CF601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CF601B" w:rsidRPr="004A5EEC" w:rsidRDefault="00CF601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4A5EEC" w:rsidRDefault="00CF601B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CF601B" w:rsidRPr="004A5EEC" w:rsidRDefault="00CF601B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0623F2" w:rsidRDefault="00CF601B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CF601B" w:rsidRPr="000623F2" w:rsidRDefault="00CF601B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601B" w:rsidRPr="000623F2" w:rsidRDefault="00CF601B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CF601B" w:rsidRPr="000623F2" w:rsidRDefault="00CF601B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9</w:t>
        </w:r>
      </w:fldSimple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CF601B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CF601B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CF601B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CF601B" w:rsidRPr="00CF601B" w:rsidTr="00CF601B">
        <w:trPr>
          <w:divId w:val="1581988305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CF601B" w:rsidRPr="00CF601B" w:rsidTr="00CF601B">
        <w:trPr>
          <w:divId w:val="1581988305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CF601B" w:rsidRPr="00CF601B" w:rsidTr="00CF601B">
        <w:trPr>
          <w:divId w:val="158198830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CF601B" w:rsidRPr="00CF601B" w:rsidTr="00CF601B">
        <w:trPr>
          <w:divId w:val="1581988305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CF601B" w:rsidRPr="00CF601B" w:rsidTr="00CF601B">
        <w:trPr>
          <w:divId w:val="158198830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CF601B" w:rsidRPr="00CF601B" w:rsidTr="00CF601B">
        <w:trPr>
          <w:divId w:val="158198830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CF601B" w:rsidRPr="00CF601B" w:rsidTr="00CF601B">
        <w:trPr>
          <w:divId w:val="158198830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CF601B" w:rsidRPr="00CF601B" w:rsidRDefault="00CF601B" w:rsidP="00CF601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CF601B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4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5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6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7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CB79AA" w:rsidRDefault="00A30A55" w:rsidP="00A30A55">
      <w:pPr>
        <w:rPr>
          <w:b/>
          <w:u w:val="single"/>
        </w:rPr>
      </w:pPr>
      <w:r w:rsidRPr="00CB79AA">
        <w:rPr>
          <w:b/>
          <w:u w:val="single"/>
        </w:rPr>
        <w:t>Termini</w:t>
      </w:r>
      <w:r w:rsidR="00240C02" w:rsidRPr="00CB79AA">
        <w:rPr>
          <w:b/>
          <w:u w:val="single"/>
        </w:rPr>
        <w:t xml:space="preserve"> g</w:t>
      </w:r>
      <w:r w:rsidR="0074750F" w:rsidRPr="00CB79AA">
        <w:rPr>
          <w:b/>
          <w:u w:val="single"/>
        </w:rPr>
        <w:t>enerali (</w:t>
      </w:r>
      <w:r w:rsidR="00240C02" w:rsidRPr="00CB79AA">
        <w:rPr>
          <w:b/>
          <w:u w:val="single"/>
        </w:rPr>
        <w:t>possono essere impiegati da tutti i Job)</w:t>
      </w:r>
    </w:p>
    <w:p w:rsidR="0074750F" w:rsidRPr="00533DEE" w:rsidRDefault="001339A9" w:rsidP="00533DEE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1339A9" w:rsidRDefault="0074750F" w:rsidP="00A30A55">
      <w:r>
        <w:t>S</w:t>
      </w:r>
      <w:r w:rsidR="001339A9">
        <w:t>imbolo di funzione</w:t>
      </w:r>
      <w:r>
        <w:t xml:space="preserve"> lar</w:t>
      </w:r>
      <w:bookmarkStart w:id="58" w:name="_GoBack"/>
      <w:bookmarkEnd w:id="58"/>
      <w:r>
        <w:t>gamente utilizzato, 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  <w:r w:rsidR="008D7BBE">
        <w:t xml:space="preserve"> </w:t>
      </w:r>
    </w:p>
    <w:p w:rsidR="00B56DAD" w:rsidRPr="00533DEE" w:rsidRDefault="00B56DAD" w:rsidP="00B56DAD">
      <w:pPr>
        <w:rPr>
          <w:rStyle w:val="Enfasiintensa"/>
        </w:rPr>
      </w:pPr>
      <w:proofErr w:type="spellStart"/>
      <w:proofErr w:type="gramStart"/>
      <w:r>
        <w:rPr>
          <w:rStyle w:val="Enfasiintensa"/>
        </w:rPr>
        <w:t>institute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533DEE">
        <w:rPr>
          <w:rStyle w:val="Enfasiintensa"/>
        </w:rPr>
        <w:t xml:space="preserve">, </w:t>
      </w:r>
      <w:proofErr w:type="spellStart"/>
      <w:r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533DEE">
        <w:rPr>
          <w:rStyle w:val="Enfasiintensa"/>
        </w:rPr>
        <w:t>)</w:t>
      </w:r>
    </w:p>
    <w:p w:rsidR="00B56DAD" w:rsidRDefault="00B56DAD" w:rsidP="00B56DAD">
      <w:r>
        <w:t xml:space="preserve">Simbolo di funzione che raggruppa l’ID e il nome di un istituto scolastico.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CF4AF8">
      <w:pPr>
        <w:jc w:val="left"/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, city(...), province(...), </w:t>
      </w:r>
      <w:proofErr w:type="spellStart"/>
      <w:r w:rsidRPr="00C92CF4">
        <w:rPr>
          <w:rStyle w:val="Enfasiintensa"/>
        </w:rPr>
        <w:t>region</w:t>
      </w:r>
      <w:proofErr w:type="spellEnd"/>
      <w:r w:rsidRPr="00C92CF4">
        <w:rPr>
          <w:rStyle w:val="Enfasiintensa"/>
        </w:rPr>
        <w:t>(...)).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DA2B7E" w:rsidP="00DA2B7E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>estite da tale istituto. Questo Job può essere utile per avvertire simultaneamente i presidi degli istituti che condividono la stessa Homepage.</w:t>
      </w:r>
      <w:r w:rsidR="00743437">
        <w:t xml:space="preserve"> Per farlo si sono seguiti i seguenti </w:t>
      </w:r>
      <w:proofErr w:type="spellStart"/>
      <w:r w:rsidR="00743437">
        <w:t>step</w:t>
      </w:r>
      <w:proofErr w:type="spellEnd"/>
      <w:r w:rsidR="00743437">
        <w:t>.</w:t>
      </w:r>
    </w:p>
    <w:p w:rsidR="006049E9" w:rsidRDefault="00B56DAD" w:rsidP="00B3692D">
      <w:r>
        <w:rPr>
          <w:b/>
        </w:rPr>
        <w:t xml:space="preserve">1. </w:t>
      </w:r>
      <w:r w:rsidR="00F80649">
        <w:rPr>
          <w:b/>
        </w:rPr>
        <w:t>Regola di r</w:t>
      </w:r>
      <w:r w:rsidR="00743437" w:rsidRPr="00743437">
        <w:rPr>
          <w:b/>
        </w:rPr>
        <w:t>ilevazione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 xml:space="preserve">2.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5D1C8CE1" wp14:editId="4666D8A2">
            <wp:extent cx="4680000" cy="1455687"/>
            <wp:effectExtent l="0" t="0" r="635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680000" cy="145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566E8B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vincolo del </w:t>
      </w:r>
      <w:proofErr w:type="spellStart"/>
      <w:r>
        <w:t>redirect</w:t>
      </w:r>
      <w:proofErr w:type="spellEnd"/>
      <w:r>
        <w:t>. Avremmo anche potuto chiamare la seguente query, ma ciò avrebbe creato un file di dimensione esagerata.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680000" cy="1329741"/>
            <wp:effectExtent l="0" t="0" r="6350" b="381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680000" cy="13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 xml:space="preserve">3.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381500" cy="1895600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440692" cy="192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lastRenderedPageBreak/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F80649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F30DAE" w:rsidP="003D5407">
      <w:pPr>
        <w:rPr>
          <w:b/>
        </w:rPr>
      </w:pPr>
      <w:r w:rsidRPr="00AC3D15">
        <w:rPr>
          <w:b/>
        </w:rPr>
        <w:t xml:space="preserve">1. </w:t>
      </w:r>
      <w:r w:rsidR="00F80649">
        <w:rPr>
          <w:b/>
        </w:rPr>
        <w:t>Regola di r</w:t>
      </w:r>
      <w:r w:rsidRPr="00AC3D15">
        <w:rPr>
          <w:b/>
        </w:rPr>
        <w:t xml:space="preserve">ilevazione pagina.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73615" w:rsidRPr="00673615">
        <w:rPr>
          <w:rStyle w:val="Enfasiintensa"/>
        </w:rPr>
        <w:t>details</w:t>
      </w:r>
      <w:proofErr w:type="spellEnd"/>
      <w:r w:rsidR="00673615" w:rsidRPr="00673615">
        <w:rPr>
          <w:rStyle w:val="Enfasiintensa"/>
        </w:rPr>
        <w:t xml:space="preserve">(_, _, _, _, _,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 3.8,</w:t>
      </w:r>
      <w:r w:rsidR="00673615">
        <w:rPr>
          <w:rStyle w:val="Enfasiintensa"/>
        </w:rPr>
        <w:br/>
        <w:t xml:space="preserve">   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 xml:space="preserve"> =&lt; 6.</w:t>
      </w:r>
    </w:p>
    <w:p w:rsidR="00AC3D15" w:rsidRPr="00AC3D15" w:rsidRDefault="00AC3D15" w:rsidP="00F30DAE">
      <w:pPr>
        <w:spacing w:before="240"/>
        <w:rPr>
          <w:b/>
        </w:rPr>
      </w:pPr>
      <w:r w:rsidRPr="00AC3D15">
        <w:rPr>
          <w:b/>
        </w:rPr>
        <w:t>2.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 xml:space="preserve">3.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>
        <w:t>Un’area geografica (</w:t>
      </w:r>
      <w:proofErr w:type="spellStart"/>
      <w:r>
        <w:t>Place</w:t>
      </w:r>
      <w:proofErr w:type="spellEnd"/>
      <w:r>
        <w:t xml:space="preserve">) ha una certa frequenza relativa quando questo valore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(_,</w:t>
      </w:r>
      <w:r>
        <w:rPr>
          <w:rStyle w:val="Enfasiintensa"/>
        </w:rPr>
        <w:br/>
        <w:t xml:space="preserve">              </w:t>
      </w:r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Pr="006329CE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lastRenderedPageBreak/>
        <w:t>School_ID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  <w:r w:rsidR="00F80649" w:rsidRPr="00F80649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 xml:space="preserve">, definita al punto 2, </w:t>
      </w:r>
      <w:r w:rsidR="00850B40" w:rsidRPr="00384503">
        <w:t>sia consultabile solamente per questo Job.</w:t>
      </w:r>
    </w:p>
    <w:p w:rsidR="00916287" w:rsidRDefault="00916287" w:rsidP="00F80649">
      <w:pPr>
        <w:spacing w:before="240"/>
        <w:rPr>
          <w:b/>
        </w:rPr>
      </w:pPr>
      <w:r w:rsidRPr="001D72EA">
        <w:rPr>
          <w:b/>
        </w:rPr>
        <w:t>4.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F92EE2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F92EE2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91446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91446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>
        <w:t>place_rf</w:t>
      </w:r>
      <w:proofErr w:type="spellEnd"/>
      <w:r w:rsidR="002E792E">
        <w:t xml:space="preserve">. Il primo termine è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, che deve appartenere alla lista (senza duplicati) di tutti i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 in cui sono mappate tutte le pagine. Il secondo è la frequenza relativa. La classifica è valida se tutti </w:t>
      </w:r>
      <w:r w:rsidR="006327A9">
        <w:t>gli elementi sono ordinati in modo decrescente.</w:t>
      </w:r>
    </w:p>
    <w:p w:rsidR="001D4354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28522B">
        <w:rPr>
          <w:rStyle w:val="Enfasiintensa"/>
          <w:b/>
        </w:rPr>
        <w:t>bagof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 xml:space="preserve">). </w:t>
      </w:r>
    </w:p>
    <w:p w:rsidR="003D5407" w:rsidRDefault="003D5407" w:rsidP="0055050E">
      <w:pPr>
        <w:pStyle w:val="Titolo3"/>
      </w:pPr>
      <w:r>
        <w:t>Job 4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D91446" w:rsidRDefault="00D91446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</w:p>
    <w:p w:rsidR="006562A3" w:rsidRDefault="006562A3" w:rsidP="006562A3">
      <w:pPr>
        <w:keepNext/>
        <w:spacing w:before="24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02B0CBBF" wp14:editId="53850400">
            <wp:extent cx="6334125" cy="4087433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egno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00" cy="4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11</w:t>
        </w:r>
      </w:fldSimple>
      <w:r>
        <w:t>. Navigazione nel web semantico per il Job 4.</w:t>
      </w:r>
    </w:p>
    <w:p w:rsidR="006562A3" w:rsidRPr="006562A3" w:rsidRDefault="006562A3" w:rsidP="006C016D">
      <w:pPr>
        <w:spacing w:before="240"/>
      </w:pPr>
      <w:r>
        <w:t xml:space="preserve">Gli </w:t>
      </w:r>
      <w:proofErr w:type="spellStart"/>
      <w:r>
        <w:t>step</w:t>
      </w:r>
      <w:proofErr w:type="spellEnd"/>
      <w:r>
        <w:t xml:space="preserve"> che seguiremo sono indicati in Figura 10. Come possiamo vedere nella parte destra, ciò è possibile in quanto  </w:t>
      </w:r>
    </w:p>
    <w:p w:rsidR="00673615" w:rsidRDefault="00673615" w:rsidP="006C016D">
      <w:pPr>
        <w:spacing w:before="240"/>
      </w:pPr>
      <w:r w:rsidRPr="00E43D9B">
        <w:rPr>
          <w:b/>
        </w:rPr>
        <w:t xml:space="preserve">1. Regola di rilevazione </w:t>
      </w:r>
      <w:r w:rsidR="00E43D9B" w:rsidRPr="00E43D9B">
        <w:rPr>
          <w:b/>
        </w:rPr>
        <w:t>della pagina</w:t>
      </w:r>
      <w:r w:rsidR="00E43D9B">
        <w:t>: uguale a quella del Job 3.</w:t>
      </w:r>
    </w:p>
    <w:p w:rsidR="00E43D9B" w:rsidRDefault="00E43D9B" w:rsidP="00E43D9B">
      <w:pPr>
        <w:spacing w:before="240"/>
        <w:rPr>
          <w:b/>
        </w:rPr>
      </w:pPr>
      <w:r w:rsidRPr="00AC3D15">
        <w:rPr>
          <w:b/>
        </w:rPr>
        <w:t xml:space="preserve">2. Asserzione della </w:t>
      </w:r>
      <w:r w:rsidR="00F103BE">
        <w:rPr>
          <w:b/>
        </w:rPr>
        <w:t>provincia</w:t>
      </w:r>
      <w:r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673615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comunque</w:t>
      </w:r>
      <w:r w:rsidR="00673615" w:rsidRPr="00673615">
        <w:t xml:space="preserve"> viene asserito grazie all’interoperabilità semantica tra due KB. </w:t>
      </w:r>
      <w:r>
        <w:t>In questo caso si compone di ID scuola e nome della provincia</w:t>
      </w:r>
      <w:r w:rsidR="00673615" w:rsidRPr="00673615">
        <w:t>.</w:t>
      </w:r>
      <w:r>
        <w:t xml:space="preserve"> Il nome della provincia è ottenibile a partire dal </w:t>
      </w:r>
      <w:r w:rsidR="00673615" w:rsidRPr="00673615">
        <w:t>codice catastale</w:t>
      </w:r>
      <w:r>
        <w:t xml:space="preserve"> della scuola seppur queste due informazioni risiedono in due KB diverse. </w:t>
      </w:r>
      <w:r w:rsidR="00673615" w:rsidRPr="00673615">
        <w:t xml:space="preserve">Questo è possibile in quanto la proprietà </w:t>
      </w:r>
      <w:proofErr w:type="spellStart"/>
      <w:r w:rsidR="00673615" w:rsidRPr="00673615">
        <w:t>miur:CODICECOMUNESCUOLA</w:t>
      </w:r>
      <w:proofErr w:type="spellEnd"/>
      <w:r w:rsidR="00673615" w:rsidRPr="00673615">
        <w:t xml:space="preserve"> ha stesso significato di </w:t>
      </w:r>
      <w:hyperlink r:id="rId62" w:history="1">
        <w:r w:rsidR="00673615" w:rsidRPr="00C91686">
          <w:rPr>
            <w:rStyle w:val="Collegamentoipertestuale"/>
          </w:rPr>
          <w:t>wdt:P806</w:t>
        </w:r>
      </w:hyperlink>
      <w:r w:rsidR="00673615" w:rsidRPr="00673615">
        <w:t>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28522B" w:rsidRDefault="0028522B" w:rsidP="0028522B">
      <w:pPr>
        <w:spacing w:before="240"/>
        <w:jc w:val="center"/>
        <w:rPr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E0" w:rsidRDefault="0028522B" w:rsidP="0028522B">
      <w:r>
        <w:t>Se questa restituisce un risultato, la scuola rientra nel vincolo, altrimenti no.</w:t>
      </w:r>
      <w:r w:rsidR="004D05E0">
        <w:t xml:space="preserve"> In sintesi, l’interazione tra le 3 KB (quella locale, quella remota del MIUR e quella di </w:t>
      </w:r>
      <w:proofErr w:type="spellStart"/>
      <w:r w:rsidR="004D05E0">
        <w:t>Wikidata</w:t>
      </w:r>
      <w:proofErr w:type="spellEnd"/>
      <w:r w:rsidR="004D05E0">
        <w:t>) avviene come indicato in Figura 10.</w:t>
      </w:r>
    </w:p>
    <w:p w:rsidR="00C91686" w:rsidRDefault="00C91686" w:rsidP="00C91686">
      <w:pPr>
        <w:spacing w:before="240"/>
        <w:rPr>
          <w:b/>
        </w:rPr>
      </w:pPr>
      <w:r w:rsidRPr="003019A2">
        <w:rPr>
          <w:b/>
        </w:rPr>
        <w:t>3. Asserzione della frequenza relativa di buone pagine tra tutte quelle della regione</w:t>
      </w:r>
      <w:r w:rsidRPr="00AC3D15">
        <w:rPr>
          <w:b/>
        </w:rPr>
        <w:t>.</w:t>
      </w:r>
    </w:p>
    <w:p w:rsidR="00C91686" w:rsidRDefault="00C91686" w:rsidP="00C91686">
      <w:pPr>
        <w:spacing w:before="240"/>
      </w:pPr>
      <w:r w:rsidRPr="001D72EA">
        <w:rPr>
          <w:b/>
        </w:rPr>
        <w:t>4. Asserzione della classifica.</w:t>
      </w:r>
      <w:r>
        <w:rPr>
          <w:b/>
        </w:rPr>
        <w:t xml:space="preserve"> </w:t>
      </w:r>
      <w:r>
        <w:t xml:space="preserve">Questi due </w:t>
      </w:r>
      <w:proofErr w:type="spellStart"/>
      <w:r>
        <w:t>step</w:t>
      </w:r>
      <w:proofErr w:type="spellEnd"/>
      <w:r>
        <w:t xml:space="preserve"> sono uguali a quelli del Job 3.</w:t>
      </w:r>
    </w:p>
    <w:p w:rsidR="00245767" w:rsidRDefault="00245767" w:rsidP="00C91686">
      <w:pPr>
        <w:spacing w:before="240"/>
      </w:pPr>
    </w:p>
    <w:p w:rsidR="003D5407" w:rsidRPr="003D5407" w:rsidRDefault="003D5407" w:rsidP="003D5407"/>
    <w:p w:rsidR="00547A49" w:rsidRDefault="00547A49" w:rsidP="00547A49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2003169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4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65" o:title=""/>
          </v:shape>
          <o:OLEObject Type="Embed" ProgID="Visio.Drawing.15" ShapeID="_x0000_i1026" DrawAspect="Content" ObjectID="_1763585195" r:id="rId66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12</w:t>
        </w:r>
      </w:fldSimple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13</w:t>
        </w:r>
      </w:fldSimple>
      <w:r>
        <w:t xml:space="preserve">. </w:t>
      </w:r>
      <w:hyperlink r:id="rId68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fldSimple w:instr=" SEQ Figura \* ARABIC ">
        <w:r w:rsidR="00C123A1">
          <w:rPr>
            <w:noProof/>
          </w:rPr>
          <w:t>14</w:t>
        </w:r>
      </w:fldSimple>
      <w:r>
        <w:t xml:space="preserve">. </w:t>
      </w:r>
      <w:hyperlink r:id="rId70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CF601B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CF601B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2003170"/>
      <w:bookmarkEnd w:id="60"/>
      <w:r>
        <w:lastRenderedPageBreak/>
        <w:t>Conclusioni</w:t>
      </w:r>
      <w:bookmarkEnd w:id="55"/>
      <w:bookmarkEnd w:id="56"/>
      <w:bookmarkEnd w:id="57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2003171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4897" w:rsidRDefault="00424897" w:rsidP="00E35B26">
      <w:pPr>
        <w:spacing w:after="0" w:line="240" w:lineRule="auto"/>
      </w:pPr>
      <w:r>
        <w:separator/>
      </w:r>
    </w:p>
  </w:endnote>
  <w:endnote w:type="continuationSeparator" w:id="0">
    <w:p w:rsidR="00424897" w:rsidRDefault="00424897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F601B" w:rsidRPr="00A05164" w:rsidRDefault="00CF601B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A203A">
          <w:rPr>
            <w:noProof/>
          </w:rPr>
          <w:t>24</w:t>
        </w:r>
        <w:r w:rsidRPr="00A05164">
          <w:fldChar w:fldCharType="end"/>
        </w:r>
      </w:p>
    </w:sdtContent>
  </w:sdt>
  <w:p w:rsidR="00CF601B" w:rsidRPr="00A05164" w:rsidRDefault="00CF601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F601B" w:rsidRPr="00A05164" w:rsidRDefault="00CF601B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A203A" w:rsidRPr="00FA203A">
          <w:rPr>
            <w:bCs/>
            <w:noProof/>
          </w:rPr>
          <w:t>23</w:t>
        </w:r>
        <w:r w:rsidRPr="00A05164">
          <w:rPr>
            <w:bCs/>
          </w:rPr>
          <w:fldChar w:fldCharType="end"/>
        </w:r>
      </w:p>
    </w:sdtContent>
  </w:sdt>
  <w:p w:rsidR="00CF601B" w:rsidRDefault="00CF601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4897" w:rsidRDefault="00424897" w:rsidP="00E35B26">
      <w:pPr>
        <w:spacing w:after="0" w:line="240" w:lineRule="auto"/>
      </w:pPr>
      <w:r>
        <w:separator/>
      </w:r>
    </w:p>
  </w:footnote>
  <w:footnote w:type="continuationSeparator" w:id="0">
    <w:p w:rsidR="00424897" w:rsidRDefault="00424897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0"/>
  </w:num>
  <w:num w:numId="5">
    <w:abstractNumId w:val="16"/>
  </w:num>
  <w:num w:numId="6">
    <w:abstractNumId w:val="17"/>
  </w:num>
  <w:num w:numId="7">
    <w:abstractNumId w:val="33"/>
  </w:num>
  <w:num w:numId="8">
    <w:abstractNumId w:val="0"/>
  </w:num>
  <w:num w:numId="9">
    <w:abstractNumId w:val="21"/>
  </w:num>
  <w:num w:numId="10">
    <w:abstractNumId w:val="31"/>
  </w:num>
  <w:num w:numId="11">
    <w:abstractNumId w:val="10"/>
  </w:num>
  <w:num w:numId="12">
    <w:abstractNumId w:val="24"/>
  </w:num>
  <w:num w:numId="13">
    <w:abstractNumId w:val="3"/>
  </w:num>
  <w:num w:numId="14">
    <w:abstractNumId w:val="28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2"/>
  </w:num>
  <w:num w:numId="21">
    <w:abstractNumId w:val="23"/>
  </w:num>
  <w:num w:numId="22">
    <w:abstractNumId w:val="15"/>
  </w:num>
  <w:num w:numId="23">
    <w:abstractNumId w:val="29"/>
  </w:num>
  <w:num w:numId="24">
    <w:abstractNumId w:val="5"/>
  </w:num>
  <w:num w:numId="25">
    <w:abstractNumId w:val="25"/>
  </w:num>
  <w:num w:numId="26">
    <w:abstractNumId w:val="26"/>
  </w:num>
  <w:num w:numId="27">
    <w:abstractNumId w:val="14"/>
  </w:num>
  <w:num w:numId="28">
    <w:abstractNumId w:val="13"/>
  </w:num>
  <w:num w:numId="29">
    <w:abstractNumId w:val="27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27CB"/>
    <w:rsid w:val="00033AFA"/>
    <w:rsid w:val="0003434E"/>
    <w:rsid w:val="00037392"/>
    <w:rsid w:val="0004086D"/>
    <w:rsid w:val="00046829"/>
    <w:rsid w:val="00051A7B"/>
    <w:rsid w:val="00053DE7"/>
    <w:rsid w:val="0005478D"/>
    <w:rsid w:val="00061C20"/>
    <w:rsid w:val="000623F2"/>
    <w:rsid w:val="000627F7"/>
    <w:rsid w:val="000756D9"/>
    <w:rsid w:val="000767CA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B05A4"/>
    <w:rsid w:val="000B0DD4"/>
    <w:rsid w:val="000B1A3B"/>
    <w:rsid w:val="000B2C73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1208"/>
    <w:rsid w:val="001F6878"/>
    <w:rsid w:val="001F68BF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3755C"/>
    <w:rsid w:val="00240C02"/>
    <w:rsid w:val="00241A9F"/>
    <w:rsid w:val="00245767"/>
    <w:rsid w:val="00251BBB"/>
    <w:rsid w:val="00257414"/>
    <w:rsid w:val="00261F28"/>
    <w:rsid w:val="00262E96"/>
    <w:rsid w:val="00263704"/>
    <w:rsid w:val="002637E9"/>
    <w:rsid w:val="002651FD"/>
    <w:rsid w:val="00273F69"/>
    <w:rsid w:val="00274A19"/>
    <w:rsid w:val="0028025B"/>
    <w:rsid w:val="00283FE4"/>
    <w:rsid w:val="0028522B"/>
    <w:rsid w:val="0028764A"/>
    <w:rsid w:val="00292A48"/>
    <w:rsid w:val="002930BC"/>
    <w:rsid w:val="002934D3"/>
    <w:rsid w:val="00294C1C"/>
    <w:rsid w:val="002A2E51"/>
    <w:rsid w:val="002A654E"/>
    <w:rsid w:val="002B791A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00E7"/>
    <w:rsid w:val="00311E23"/>
    <w:rsid w:val="003148D1"/>
    <w:rsid w:val="00317A2C"/>
    <w:rsid w:val="0032297F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82E"/>
    <w:rsid w:val="004A29C1"/>
    <w:rsid w:val="004A3B76"/>
    <w:rsid w:val="004A5EEC"/>
    <w:rsid w:val="004A6400"/>
    <w:rsid w:val="004B357A"/>
    <w:rsid w:val="004B395E"/>
    <w:rsid w:val="004B5946"/>
    <w:rsid w:val="004B64B5"/>
    <w:rsid w:val="004B7CFD"/>
    <w:rsid w:val="004C5954"/>
    <w:rsid w:val="004C5F44"/>
    <w:rsid w:val="004D05E0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02887"/>
    <w:rsid w:val="005117FF"/>
    <w:rsid w:val="00512155"/>
    <w:rsid w:val="00523606"/>
    <w:rsid w:val="00523651"/>
    <w:rsid w:val="005254A0"/>
    <w:rsid w:val="00525A5D"/>
    <w:rsid w:val="00526187"/>
    <w:rsid w:val="00533DEE"/>
    <w:rsid w:val="00534152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C11C7"/>
    <w:rsid w:val="005C2EFE"/>
    <w:rsid w:val="005C3A8B"/>
    <w:rsid w:val="005C5E98"/>
    <w:rsid w:val="005D52EB"/>
    <w:rsid w:val="005D5307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25FB1"/>
    <w:rsid w:val="00626951"/>
    <w:rsid w:val="006321B7"/>
    <w:rsid w:val="006327A9"/>
    <w:rsid w:val="006329CE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7840"/>
    <w:rsid w:val="00667EA3"/>
    <w:rsid w:val="006728F5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73FC"/>
    <w:rsid w:val="006D00A8"/>
    <w:rsid w:val="006E5D3A"/>
    <w:rsid w:val="006F4252"/>
    <w:rsid w:val="006F7C3C"/>
    <w:rsid w:val="00700726"/>
    <w:rsid w:val="007015C3"/>
    <w:rsid w:val="0072556D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60E2"/>
    <w:rsid w:val="009B6675"/>
    <w:rsid w:val="009B7C01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6CE"/>
    <w:rsid w:val="00CE5B47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426A8"/>
    <w:rsid w:val="00D45794"/>
    <w:rsid w:val="00D51438"/>
    <w:rsid w:val="00D5555E"/>
    <w:rsid w:val="00D564CD"/>
    <w:rsid w:val="00D56AD4"/>
    <w:rsid w:val="00D6655C"/>
    <w:rsid w:val="00D6776D"/>
    <w:rsid w:val="00D726CF"/>
    <w:rsid w:val="00D85C03"/>
    <w:rsid w:val="00D91446"/>
    <w:rsid w:val="00D9461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B0C6C"/>
    <w:rsid w:val="00EB78FB"/>
    <w:rsid w:val="00EC741E"/>
    <w:rsid w:val="00EC74B5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62B9"/>
    <w:rsid w:val="00F515E8"/>
    <w:rsid w:val="00F61CBA"/>
    <w:rsid w:val="00F6477F"/>
    <w:rsid w:val="00F666C9"/>
    <w:rsid w:val="00F72EED"/>
    <w:rsid w:val="00F75D2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F0B"/>
    <w:rsid w:val="00F97745"/>
    <w:rsid w:val="00FA0058"/>
    <w:rsid w:val="00FA0587"/>
    <w:rsid w:val="00FA16A7"/>
    <w:rsid w:val="00FA203A"/>
    <w:rsid w:val="00FA4515"/>
    <w:rsid w:val="00FA7AC1"/>
    <w:rsid w:val="00FB39A3"/>
    <w:rsid w:val="00FB7624"/>
    <w:rsid w:val="00FC72A1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A20C91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91686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21.png"/><Relationship Id="rId68" Type="http://schemas.openxmlformats.org/officeDocument/2006/relationships/hyperlink" Target="https://www.patettacairo.edu.it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53" Type="http://schemas.openxmlformats.org/officeDocument/2006/relationships/chart" Target="charts/chart5.xml"/><Relationship Id="rId58" Type="http://schemas.openxmlformats.org/officeDocument/2006/relationships/image" Target="media/image17.png"/><Relationship Id="rId74" Type="http://schemas.openxmlformats.org/officeDocument/2006/relationships/chart" Target="charts/chart9.xml"/><Relationship Id="rId79" Type="http://schemas.openxmlformats.org/officeDocument/2006/relationships/chart" Target="charts/chart14.xml"/><Relationship Id="rId5" Type="http://schemas.openxmlformats.org/officeDocument/2006/relationships/settings" Target="settings.xml"/><Relationship Id="rId61" Type="http://schemas.openxmlformats.org/officeDocument/2006/relationships/image" Target="media/image20.png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github.com/yuce/pyswip" TargetMode="External"/><Relationship Id="rId64" Type="http://schemas.openxmlformats.org/officeDocument/2006/relationships/hyperlink" Target="https://pgmpy.org/" TargetMode="External"/><Relationship Id="rId69" Type="http://schemas.openxmlformats.org/officeDocument/2006/relationships/image" Target="media/image24.png"/><Relationship Id="rId77" Type="http://schemas.openxmlformats.org/officeDocument/2006/relationships/chart" Target="charts/chart12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chart" Target="charts/chart7.xml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image" Target="media/image23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dati.istruzione.it/opendata/opendata/sparql/endpoint/query/service/?ds=SCUANAGRAFESTAT" TargetMode="External"/><Relationship Id="rId62" Type="http://schemas.openxmlformats.org/officeDocument/2006/relationships/hyperlink" Target="https://www.wikidata.org/wiki/Property:P806" TargetMode="External"/><Relationship Id="rId70" Type="http://schemas.openxmlformats.org/officeDocument/2006/relationships/hyperlink" Target="https://www.alberghierolaspezia.edu.it/" TargetMode="External"/><Relationship Id="rId75" Type="http://schemas.openxmlformats.org/officeDocument/2006/relationships/chart" Target="charts/chart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hyperlink" Target="https://query.wikidata.org/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image" Target="media/image19.png"/><Relationship Id="rId65" Type="http://schemas.openxmlformats.org/officeDocument/2006/relationships/image" Target="media/image22.emf"/><Relationship Id="rId73" Type="http://schemas.openxmlformats.org/officeDocument/2006/relationships/chart" Target="charts/chart8.xml"/><Relationship Id="rId78" Type="http://schemas.openxmlformats.org/officeDocument/2006/relationships/chart" Target="charts/chart13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www.swi-prolog.org/" TargetMode="External"/><Relationship Id="rId76" Type="http://schemas.openxmlformats.org/officeDocument/2006/relationships/chart" Target="charts/chart11.xml"/><Relationship Id="rId7" Type="http://schemas.openxmlformats.org/officeDocument/2006/relationships/footnotes" Target="footnotes.xml"/><Relationship Id="rId71" Type="http://schemas.openxmlformats.org/officeDocument/2006/relationships/chart" Target="charts/chart6.xm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66" Type="http://schemas.openxmlformats.org/officeDocument/2006/relationships/package" Target="embeddings/Disegno_di_Microsoft_Visio.vsdx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A92D56-AD8F-416B-BCE1-092491450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7559</TotalTime>
  <Pages>1</Pages>
  <Words>7692</Words>
  <Characters>43850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67</cp:revision>
  <dcterms:created xsi:type="dcterms:W3CDTF">2023-11-17T17:43:00Z</dcterms:created>
  <dcterms:modified xsi:type="dcterms:W3CDTF">2023-12-08T22:59:00Z</dcterms:modified>
</cp:coreProperties>
</file>